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0D" w:rsidRPr="003742A4" w:rsidRDefault="0063140D" w:rsidP="003742A4">
      <w:pPr>
        <w:rPr>
          <w:rFonts w:cs="Arial"/>
          <w:szCs w:val="24"/>
        </w:rPr>
      </w:pPr>
      <w:r w:rsidRPr="003742A4">
        <w:rPr>
          <w:rFonts w:cs="Arial"/>
          <w:noProof/>
          <w:szCs w:val="24"/>
          <w:lang w:eastAsia="en-GB"/>
        </w:rPr>
        <w:drawing>
          <wp:inline distT="0" distB="0" distL="0" distR="0">
            <wp:extent cx="2159000" cy="965200"/>
            <wp:effectExtent l="19050" t="0" r="0" b="0"/>
            <wp:docPr id="1" name="Picture 1" descr="C:\Users\Hils\Documents\Work\Clients and Employers\Happy museum project\Logos\The Happy Museum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ocuments\Work\Clients and Employers\Happy museum project\Logos\The Happy Museum_RGB_small.jpg"/>
                    <pic:cNvPicPr>
                      <a:picLocks noChangeAspect="1" noChangeArrowheads="1"/>
                    </pic:cNvPicPr>
                  </pic:nvPicPr>
                  <pic:blipFill>
                    <a:blip r:embed="rId5" cstate="print"/>
                    <a:srcRect/>
                    <a:stretch>
                      <a:fillRect/>
                    </a:stretch>
                  </pic:blipFill>
                  <pic:spPr bwMode="auto">
                    <a:xfrm>
                      <a:off x="0" y="0"/>
                      <a:ext cx="2159000" cy="965200"/>
                    </a:xfrm>
                    <a:prstGeom prst="rect">
                      <a:avLst/>
                    </a:prstGeom>
                    <a:noFill/>
                    <a:ln w="9525">
                      <a:noFill/>
                      <a:miter lim="800000"/>
                      <a:headEnd/>
                      <a:tailEnd/>
                    </a:ln>
                  </pic:spPr>
                </pic:pic>
              </a:graphicData>
            </a:graphic>
          </wp:inline>
        </w:drawing>
      </w:r>
    </w:p>
    <w:p w:rsidR="0063140D" w:rsidRPr="003742A4" w:rsidRDefault="0063140D" w:rsidP="003742A4">
      <w:pPr>
        <w:rPr>
          <w:rFonts w:cs="Arial"/>
          <w:szCs w:val="24"/>
        </w:rPr>
      </w:pPr>
    </w:p>
    <w:p w:rsidR="0063140D" w:rsidRPr="003742A4" w:rsidRDefault="0063140D" w:rsidP="003742A4">
      <w:pPr>
        <w:rPr>
          <w:rFonts w:cs="Arial"/>
          <w:b/>
          <w:szCs w:val="24"/>
        </w:rPr>
      </w:pPr>
      <w:r w:rsidRPr="003742A4">
        <w:rPr>
          <w:rFonts w:cs="Arial"/>
          <w:b/>
          <w:szCs w:val="24"/>
        </w:rPr>
        <w:t>The Happy Museum Project - Open Application Commissions</w:t>
      </w:r>
    </w:p>
    <w:p w:rsidR="0063140D" w:rsidRPr="003742A4" w:rsidRDefault="0063140D" w:rsidP="003742A4">
      <w:pPr>
        <w:rPr>
          <w:rFonts w:cs="Arial"/>
          <w:b/>
          <w:szCs w:val="24"/>
        </w:rPr>
      </w:pPr>
    </w:p>
    <w:p w:rsidR="0063140D" w:rsidRPr="003742A4" w:rsidRDefault="0063140D" w:rsidP="003742A4">
      <w:pPr>
        <w:rPr>
          <w:rFonts w:cs="Arial"/>
          <w:b/>
          <w:szCs w:val="24"/>
        </w:rPr>
      </w:pPr>
      <w:r w:rsidRPr="003742A4">
        <w:rPr>
          <w:rFonts w:cs="Arial"/>
          <w:b/>
          <w:szCs w:val="24"/>
        </w:rPr>
        <w:t xml:space="preserve">Background </w:t>
      </w:r>
    </w:p>
    <w:p w:rsidR="0063140D" w:rsidRPr="003742A4" w:rsidRDefault="0063140D" w:rsidP="003742A4">
      <w:pPr>
        <w:rPr>
          <w:rFonts w:cs="Arial"/>
          <w:szCs w:val="24"/>
        </w:rPr>
      </w:pPr>
    </w:p>
    <w:p w:rsidR="00FA2B5B" w:rsidRPr="003742A4" w:rsidRDefault="00FA2B5B" w:rsidP="003742A4">
      <w:pPr>
        <w:pStyle w:val="NoSpacing"/>
        <w:spacing w:line="276" w:lineRule="auto"/>
        <w:rPr>
          <w:rFonts w:ascii="Arial" w:hAnsi="Arial" w:cs="Arial"/>
          <w:b/>
          <w:sz w:val="24"/>
          <w:szCs w:val="24"/>
        </w:rPr>
      </w:pPr>
      <w:r w:rsidRPr="003742A4">
        <w:rPr>
          <w:rFonts w:ascii="Arial" w:hAnsi="Arial" w:cs="Arial"/>
          <w:b/>
          <w:sz w:val="24"/>
          <w:szCs w:val="24"/>
        </w:rPr>
        <w:t>Research in psychology has shed new light on the factors that lead people to feel their lives are fulfilling, meaningful and worthwhile. One important finding to emerge from this research is that material goods play considerably less of a role in determining well-being than our spending patterns might suggest. For many people the pressure to “keep up” in consumption terms has been actively detrimental to real well-being and perhaps even a factor in increased risk of mental illness. Or as psychologist Oliver James puts it, our society is suffering from</w:t>
      </w:r>
      <w:r w:rsidRPr="003742A4">
        <w:rPr>
          <w:rFonts w:ascii="Arial" w:hAnsi="Arial" w:cs="Arial"/>
          <w:b/>
          <w:i/>
          <w:sz w:val="24"/>
          <w:szCs w:val="24"/>
        </w:rPr>
        <w:t xml:space="preserve"> </w:t>
      </w:r>
      <w:proofErr w:type="spellStart"/>
      <w:r w:rsidRPr="003742A4">
        <w:rPr>
          <w:rFonts w:ascii="Arial" w:hAnsi="Arial" w:cs="Arial"/>
          <w:b/>
          <w:i/>
          <w:sz w:val="24"/>
          <w:szCs w:val="24"/>
        </w:rPr>
        <w:t>Affluenza</w:t>
      </w:r>
      <w:proofErr w:type="spellEnd"/>
    </w:p>
    <w:p w:rsidR="00FA2B5B" w:rsidRPr="003742A4" w:rsidRDefault="00FA2B5B" w:rsidP="003742A4">
      <w:pPr>
        <w:pStyle w:val="NoSpacing"/>
        <w:spacing w:line="276" w:lineRule="auto"/>
        <w:rPr>
          <w:rFonts w:ascii="Arial" w:hAnsi="Arial" w:cs="Arial"/>
          <w:sz w:val="24"/>
          <w:szCs w:val="24"/>
        </w:rPr>
      </w:pPr>
    </w:p>
    <w:p w:rsidR="009F1802" w:rsidRPr="003742A4" w:rsidRDefault="00FA2B5B" w:rsidP="003742A4">
      <w:pPr>
        <w:pStyle w:val="NoSpacing"/>
        <w:spacing w:line="276" w:lineRule="auto"/>
        <w:rPr>
          <w:rFonts w:ascii="Arial" w:hAnsi="Arial" w:cs="Arial"/>
          <w:sz w:val="24"/>
          <w:szCs w:val="24"/>
        </w:rPr>
      </w:pPr>
      <w:r w:rsidRPr="003742A4">
        <w:rPr>
          <w:rFonts w:ascii="Arial" w:hAnsi="Arial" w:cs="Arial"/>
          <w:sz w:val="24"/>
          <w:szCs w:val="24"/>
        </w:rPr>
        <w:t xml:space="preserve">Led by Tony Butler, Director of the Museum of East </w:t>
      </w:r>
      <w:proofErr w:type="spellStart"/>
      <w:r w:rsidRPr="003742A4">
        <w:rPr>
          <w:rFonts w:ascii="Arial" w:hAnsi="Arial" w:cs="Arial"/>
          <w:sz w:val="24"/>
          <w:szCs w:val="24"/>
        </w:rPr>
        <w:t>Anglian</w:t>
      </w:r>
      <w:proofErr w:type="spellEnd"/>
      <w:r w:rsidRPr="003742A4">
        <w:rPr>
          <w:rFonts w:ascii="Arial" w:hAnsi="Arial" w:cs="Arial"/>
          <w:sz w:val="24"/>
          <w:szCs w:val="24"/>
        </w:rPr>
        <w:t xml:space="preserve"> Life, and funded through the Paul Hamlyn Foundation’s Breakthrough Fund, the Happy Museum Project is seeking to create a community of practice in UK museums committed </w:t>
      </w:r>
      <w:r w:rsidR="003742A4">
        <w:rPr>
          <w:rFonts w:ascii="Arial" w:hAnsi="Arial" w:cs="Arial"/>
          <w:sz w:val="24"/>
          <w:szCs w:val="24"/>
        </w:rPr>
        <w:t xml:space="preserve">to </w:t>
      </w:r>
      <w:r w:rsidR="003742A4" w:rsidRPr="003742A4">
        <w:rPr>
          <w:rFonts w:ascii="Arial" w:hAnsi="Arial" w:cs="Arial"/>
          <w:sz w:val="24"/>
          <w:szCs w:val="24"/>
        </w:rPr>
        <w:t>support</w:t>
      </w:r>
      <w:r w:rsidR="003742A4">
        <w:rPr>
          <w:rFonts w:ascii="Arial" w:hAnsi="Arial" w:cs="Arial"/>
          <w:sz w:val="24"/>
          <w:szCs w:val="24"/>
        </w:rPr>
        <w:t xml:space="preserve">ing </w:t>
      </w:r>
      <w:r w:rsidR="003742A4" w:rsidRPr="003742A4">
        <w:rPr>
          <w:rFonts w:ascii="Arial" w:hAnsi="Arial" w:cs="Arial"/>
          <w:sz w:val="24"/>
          <w:szCs w:val="24"/>
        </w:rPr>
        <w:t>transition to a high well-being, sustainable society</w:t>
      </w:r>
      <w:r w:rsidRPr="003742A4">
        <w:rPr>
          <w:rFonts w:ascii="Arial" w:hAnsi="Arial" w:cs="Arial"/>
          <w:sz w:val="24"/>
          <w:szCs w:val="24"/>
        </w:rPr>
        <w:t xml:space="preserve">. This will be stimulated by a series of activities to take place during 2011-13 beginning with the launch of the paper, </w:t>
      </w:r>
      <w:r w:rsidRPr="003742A4">
        <w:rPr>
          <w:rFonts w:ascii="Arial" w:hAnsi="Arial" w:cs="Arial"/>
          <w:i/>
          <w:sz w:val="24"/>
          <w:szCs w:val="24"/>
        </w:rPr>
        <w:t>The Happy Museum</w:t>
      </w:r>
      <w:r w:rsidRPr="003742A4">
        <w:rPr>
          <w:rFonts w:ascii="Arial" w:hAnsi="Arial" w:cs="Arial"/>
          <w:sz w:val="24"/>
          <w:szCs w:val="24"/>
        </w:rPr>
        <w:t xml:space="preserve">. </w:t>
      </w:r>
      <w:r w:rsidR="003742A4">
        <w:rPr>
          <w:rFonts w:ascii="Arial" w:hAnsi="Arial" w:cs="Arial"/>
          <w:sz w:val="24"/>
          <w:szCs w:val="24"/>
        </w:rPr>
        <w:t xml:space="preserve"> </w:t>
      </w:r>
      <w:r w:rsidRPr="003742A4">
        <w:rPr>
          <w:rFonts w:ascii="Arial" w:hAnsi="Arial" w:cs="Arial"/>
          <w:sz w:val="24"/>
          <w:szCs w:val="24"/>
        </w:rPr>
        <w:t>The paper co-written by the New Economics Foundation and leading museum commentators is intended as a provocation to museums to think about how they might become high-well being organisations.  A copy of the paper can be found on the Happy M</w:t>
      </w:r>
      <w:r w:rsidR="009F1802" w:rsidRPr="003742A4">
        <w:rPr>
          <w:rFonts w:ascii="Arial" w:hAnsi="Arial" w:cs="Arial"/>
          <w:sz w:val="24"/>
          <w:szCs w:val="24"/>
        </w:rPr>
        <w:t xml:space="preserve">useum website </w:t>
      </w:r>
      <w:hyperlink r:id="rId6" w:history="1">
        <w:r w:rsidR="009F1802" w:rsidRPr="003742A4">
          <w:rPr>
            <w:rStyle w:val="Hyperlink"/>
            <w:rFonts w:ascii="Arial" w:hAnsi="Arial" w:cs="Arial"/>
            <w:sz w:val="24"/>
            <w:szCs w:val="24"/>
          </w:rPr>
          <w:t>here</w:t>
        </w:r>
      </w:hyperlink>
      <w:r w:rsidR="009F1802" w:rsidRPr="003742A4">
        <w:rPr>
          <w:rFonts w:ascii="Arial" w:hAnsi="Arial" w:cs="Arial"/>
          <w:sz w:val="24"/>
          <w:szCs w:val="24"/>
        </w:rPr>
        <w:t>.</w:t>
      </w:r>
    </w:p>
    <w:p w:rsidR="00FA2B5B" w:rsidRPr="003742A4" w:rsidRDefault="00FA2B5B" w:rsidP="003742A4">
      <w:pPr>
        <w:pStyle w:val="NoSpacing"/>
        <w:spacing w:line="276" w:lineRule="auto"/>
        <w:rPr>
          <w:rFonts w:ascii="Arial" w:hAnsi="Arial" w:cs="Arial"/>
          <w:sz w:val="24"/>
          <w:szCs w:val="24"/>
        </w:rPr>
      </w:pPr>
    </w:p>
    <w:p w:rsidR="00FA2B5B" w:rsidRPr="003742A4" w:rsidRDefault="009F1802" w:rsidP="003742A4">
      <w:pPr>
        <w:pStyle w:val="NoSpacing"/>
        <w:spacing w:line="276" w:lineRule="auto"/>
        <w:rPr>
          <w:rFonts w:ascii="Arial" w:hAnsi="Arial" w:cs="Arial"/>
          <w:sz w:val="24"/>
          <w:szCs w:val="24"/>
        </w:rPr>
      </w:pPr>
      <w:r w:rsidRPr="003742A4">
        <w:rPr>
          <w:rFonts w:ascii="Arial" w:hAnsi="Arial" w:cs="Arial"/>
          <w:sz w:val="24"/>
          <w:szCs w:val="24"/>
        </w:rPr>
        <w:t>Alongside the</w:t>
      </w:r>
      <w:r w:rsidR="00FA2B5B" w:rsidRPr="003742A4">
        <w:rPr>
          <w:rFonts w:ascii="Arial" w:hAnsi="Arial" w:cs="Arial"/>
          <w:sz w:val="24"/>
          <w:szCs w:val="24"/>
        </w:rPr>
        <w:t xml:space="preserve"> launch of the paper </w:t>
      </w:r>
      <w:r w:rsidR="00FA2B5B" w:rsidRPr="003742A4">
        <w:rPr>
          <w:rFonts w:ascii="Arial" w:hAnsi="Arial" w:cs="Arial"/>
          <w:b/>
          <w:sz w:val="24"/>
          <w:szCs w:val="24"/>
        </w:rPr>
        <w:t>a fund of £60,000</w:t>
      </w:r>
      <w:r w:rsidR="00FA2B5B" w:rsidRPr="003742A4">
        <w:rPr>
          <w:rFonts w:ascii="Arial" w:hAnsi="Arial" w:cs="Arial"/>
          <w:sz w:val="24"/>
          <w:szCs w:val="24"/>
        </w:rPr>
        <w:t xml:space="preserve"> </w:t>
      </w:r>
      <w:r w:rsidRPr="003742A4">
        <w:rPr>
          <w:rFonts w:ascii="Arial" w:hAnsi="Arial" w:cs="Arial"/>
          <w:sz w:val="24"/>
          <w:szCs w:val="24"/>
        </w:rPr>
        <w:t>is</w:t>
      </w:r>
      <w:r w:rsidR="00FA2B5B" w:rsidRPr="003742A4">
        <w:rPr>
          <w:rFonts w:ascii="Arial" w:hAnsi="Arial" w:cs="Arial"/>
          <w:sz w:val="24"/>
          <w:szCs w:val="24"/>
        </w:rPr>
        <w:t xml:space="preserve"> available to museums to demonstrate that the principles of happiness and well-being can leave a legacy of cultural change within their organisations or communities. The commissioned work will be informed by the ‘manifesto for well-being’ which concludes the </w:t>
      </w:r>
      <w:r w:rsidR="00FA2B5B" w:rsidRPr="003742A4">
        <w:rPr>
          <w:rFonts w:ascii="Arial" w:hAnsi="Arial" w:cs="Arial"/>
          <w:i/>
          <w:sz w:val="24"/>
          <w:szCs w:val="24"/>
        </w:rPr>
        <w:t>Happy Museum</w:t>
      </w:r>
      <w:r w:rsidR="008E6F24">
        <w:rPr>
          <w:rFonts w:ascii="Arial" w:hAnsi="Arial" w:cs="Arial"/>
          <w:sz w:val="24"/>
          <w:szCs w:val="24"/>
        </w:rPr>
        <w:t xml:space="preserve">  </w:t>
      </w:r>
    </w:p>
    <w:p w:rsidR="00FA2B5B" w:rsidRPr="003742A4" w:rsidRDefault="00FA2B5B" w:rsidP="003742A4">
      <w:pPr>
        <w:pStyle w:val="NoSpacing"/>
        <w:spacing w:line="276" w:lineRule="auto"/>
        <w:rPr>
          <w:rFonts w:ascii="Arial" w:hAnsi="Arial" w:cs="Arial"/>
          <w:sz w:val="24"/>
          <w:szCs w:val="24"/>
        </w:rPr>
      </w:pPr>
    </w:p>
    <w:p w:rsidR="00FA2B5B" w:rsidRPr="003742A4" w:rsidRDefault="00FA2B5B" w:rsidP="003742A4">
      <w:pPr>
        <w:pStyle w:val="NoSpacing"/>
        <w:spacing w:line="276" w:lineRule="auto"/>
        <w:rPr>
          <w:rFonts w:ascii="Arial" w:hAnsi="Arial" w:cs="Arial"/>
          <w:sz w:val="24"/>
          <w:szCs w:val="24"/>
        </w:rPr>
      </w:pPr>
      <w:r w:rsidRPr="003742A4">
        <w:rPr>
          <w:rFonts w:ascii="Arial" w:hAnsi="Arial" w:cs="Arial"/>
          <w:sz w:val="24"/>
          <w:szCs w:val="24"/>
        </w:rPr>
        <w:t>Other stimuli to develop</w:t>
      </w:r>
      <w:r w:rsidR="009F1802" w:rsidRPr="003742A4">
        <w:rPr>
          <w:rFonts w:ascii="Arial" w:hAnsi="Arial" w:cs="Arial"/>
          <w:sz w:val="24"/>
          <w:szCs w:val="24"/>
        </w:rPr>
        <w:t xml:space="preserve"> a community of practice will include</w:t>
      </w:r>
      <w:r w:rsidRPr="003742A4">
        <w:rPr>
          <w:rFonts w:ascii="Arial" w:hAnsi="Arial" w:cs="Arial"/>
          <w:sz w:val="24"/>
          <w:szCs w:val="24"/>
        </w:rPr>
        <w:t xml:space="preserve"> a 2-3 day symposium which will introduce the commissioned projects and leading thinkers from museums to people with a psychology and social policy background </w:t>
      </w:r>
      <w:proofErr w:type="gramStart"/>
      <w:r w:rsidRPr="003742A4">
        <w:rPr>
          <w:rFonts w:ascii="Arial" w:hAnsi="Arial" w:cs="Arial"/>
          <w:sz w:val="24"/>
          <w:szCs w:val="24"/>
        </w:rPr>
        <w:t>who</w:t>
      </w:r>
      <w:proofErr w:type="gramEnd"/>
      <w:r w:rsidRPr="003742A4">
        <w:rPr>
          <w:rFonts w:ascii="Arial" w:hAnsi="Arial" w:cs="Arial"/>
          <w:sz w:val="24"/>
          <w:szCs w:val="24"/>
        </w:rPr>
        <w:t xml:space="preserve"> have developed work around subjective well-being. </w:t>
      </w:r>
    </w:p>
    <w:p w:rsidR="00FA2B5B" w:rsidRPr="003742A4" w:rsidRDefault="00FA2B5B" w:rsidP="003742A4">
      <w:pPr>
        <w:pStyle w:val="NoSpacing"/>
        <w:spacing w:line="276" w:lineRule="auto"/>
        <w:rPr>
          <w:rFonts w:ascii="Arial" w:hAnsi="Arial" w:cs="Arial"/>
          <w:sz w:val="24"/>
          <w:szCs w:val="24"/>
        </w:rPr>
      </w:pPr>
    </w:p>
    <w:p w:rsidR="00FA2B5B" w:rsidRPr="003742A4" w:rsidRDefault="00FA2B5B" w:rsidP="003742A4">
      <w:pPr>
        <w:pStyle w:val="NoSpacing"/>
        <w:spacing w:line="276" w:lineRule="auto"/>
        <w:rPr>
          <w:rFonts w:ascii="Arial" w:hAnsi="Arial" w:cs="Arial"/>
          <w:sz w:val="24"/>
          <w:szCs w:val="24"/>
        </w:rPr>
      </w:pPr>
      <w:r w:rsidRPr="003742A4">
        <w:rPr>
          <w:rFonts w:ascii="Arial" w:hAnsi="Arial" w:cs="Arial"/>
          <w:sz w:val="24"/>
          <w:szCs w:val="24"/>
        </w:rPr>
        <w:t xml:space="preserve">The commissioned projects and reports from the Symposium will be </w:t>
      </w:r>
      <w:r w:rsidR="009F1802" w:rsidRPr="003742A4">
        <w:rPr>
          <w:rFonts w:ascii="Arial" w:hAnsi="Arial" w:cs="Arial"/>
          <w:sz w:val="24"/>
          <w:szCs w:val="24"/>
        </w:rPr>
        <w:t xml:space="preserve">disseminated via the </w:t>
      </w:r>
      <w:r w:rsidRPr="003742A4">
        <w:rPr>
          <w:rFonts w:ascii="Arial" w:hAnsi="Arial" w:cs="Arial"/>
          <w:sz w:val="24"/>
          <w:szCs w:val="24"/>
        </w:rPr>
        <w:t xml:space="preserve">Happy Museum </w:t>
      </w:r>
      <w:r w:rsidR="003742A4">
        <w:rPr>
          <w:rFonts w:ascii="Arial" w:hAnsi="Arial" w:cs="Arial"/>
          <w:sz w:val="24"/>
          <w:szCs w:val="24"/>
        </w:rPr>
        <w:t>web</w:t>
      </w:r>
      <w:r w:rsidR="009F1802" w:rsidRPr="003742A4">
        <w:rPr>
          <w:rFonts w:ascii="Arial" w:hAnsi="Arial" w:cs="Arial"/>
          <w:sz w:val="24"/>
          <w:szCs w:val="24"/>
        </w:rPr>
        <w:t>site, connecting</w:t>
      </w:r>
      <w:r w:rsidRPr="003742A4">
        <w:rPr>
          <w:rFonts w:ascii="Arial" w:hAnsi="Arial" w:cs="Arial"/>
          <w:sz w:val="24"/>
          <w:szCs w:val="24"/>
        </w:rPr>
        <w:t xml:space="preserve"> people interested in the approach.</w:t>
      </w:r>
      <w:r w:rsidR="009F1802" w:rsidRPr="003742A4">
        <w:rPr>
          <w:rFonts w:ascii="Arial" w:hAnsi="Arial" w:cs="Arial"/>
          <w:sz w:val="24"/>
          <w:szCs w:val="24"/>
        </w:rPr>
        <w:t xml:space="preserve">  </w:t>
      </w:r>
      <w:r w:rsidRPr="003742A4">
        <w:rPr>
          <w:rFonts w:ascii="Arial" w:hAnsi="Arial" w:cs="Arial"/>
          <w:sz w:val="24"/>
          <w:szCs w:val="24"/>
        </w:rPr>
        <w:t xml:space="preserve">The project will conclude with a Conference </w:t>
      </w:r>
      <w:r w:rsidR="00253772">
        <w:rPr>
          <w:rFonts w:ascii="Arial" w:hAnsi="Arial" w:cs="Arial"/>
          <w:sz w:val="24"/>
          <w:szCs w:val="24"/>
        </w:rPr>
        <w:t>towards the end of the commission period</w:t>
      </w:r>
      <w:r w:rsidR="003742A4">
        <w:rPr>
          <w:rFonts w:ascii="Arial" w:hAnsi="Arial" w:cs="Arial"/>
          <w:sz w:val="24"/>
          <w:szCs w:val="24"/>
        </w:rPr>
        <w:t xml:space="preserve"> </w:t>
      </w:r>
      <w:r w:rsidR="003742A4">
        <w:rPr>
          <w:rFonts w:ascii="Arial" w:hAnsi="Arial" w:cs="Arial"/>
          <w:sz w:val="24"/>
          <w:szCs w:val="24"/>
        </w:rPr>
        <w:lastRenderedPageBreak/>
        <w:t>which</w:t>
      </w:r>
      <w:r w:rsidRPr="003742A4">
        <w:rPr>
          <w:rFonts w:ascii="Arial" w:hAnsi="Arial" w:cs="Arial"/>
          <w:sz w:val="24"/>
          <w:szCs w:val="24"/>
        </w:rPr>
        <w:t xml:space="preserve"> will ‘round up’ the commissioned projects and establish a way forward to further embed the principles within the sector.</w:t>
      </w:r>
    </w:p>
    <w:p w:rsidR="009F1802" w:rsidRPr="003742A4" w:rsidRDefault="009F1802" w:rsidP="003742A4">
      <w:pPr>
        <w:pStyle w:val="NoSpacing"/>
        <w:spacing w:line="276" w:lineRule="auto"/>
        <w:rPr>
          <w:rFonts w:ascii="Arial" w:hAnsi="Arial" w:cs="Arial"/>
          <w:sz w:val="24"/>
          <w:szCs w:val="24"/>
        </w:rPr>
      </w:pPr>
    </w:p>
    <w:p w:rsidR="009F1802" w:rsidRPr="003742A4" w:rsidRDefault="003742A4" w:rsidP="003742A4">
      <w:pPr>
        <w:pStyle w:val="NoSpacing"/>
        <w:spacing w:line="276" w:lineRule="auto"/>
        <w:rPr>
          <w:rFonts w:ascii="Arial" w:hAnsi="Arial" w:cs="Arial"/>
          <w:b/>
          <w:sz w:val="24"/>
          <w:szCs w:val="24"/>
        </w:rPr>
      </w:pPr>
      <w:r>
        <w:rPr>
          <w:rFonts w:ascii="Arial" w:hAnsi="Arial" w:cs="Arial"/>
          <w:b/>
          <w:sz w:val="24"/>
          <w:szCs w:val="24"/>
        </w:rPr>
        <w:t>Proposed commissions should meet the following criteria</w:t>
      </w:r>
    </w:p>
    <w:p w:rsidR="00FA2B5B" w:rsidRPr="003742A4" w:rsidRDefault="00FA2B5B" w:rsidP="003742A4">
      <w:pPr>
        <w:rPr>
          <w:rFonts w:cs="Arial"/>
          <w:szCs w:val="24"/>
        </w:rPr>
      </w:pPr>
    </w:p>
    <w:p w:rsidR="0063140D" w:rsidRPr="003742A4" w:rsidRDefault="009F1802" w:rsidP="003742A4">
      <w:pPr>
        <w:pStyle w:val="ListParagraph"/>
        <w:numPr>
          <w:ilvl w:val="0"/>
          <w:numId w:val="6"/>
        </w:numPr>
        <w:rPr>
          <w:rFonts w:cs="Arial"/>
          <w:szCs w:val="24"/>
        </w:rPr>
      </w:pPr>
      <w:r w:rsidRPr="003742A4">
        <w:rPr>
          <w:rFonts w:cs="Arial"/>
          <w:szCs w:val="24"/>
        </w:rPr>
        <w:t xml:space="preserve">The </w:t>
      </w:r>
      <w:r w:rsidR="003742A4">
        <w:rPr>
          <w:rFonts w:cs="Arial"/>
          <w:szCs w:val="24"/>
        </w:rPr>
        <w:t>proposal will</w:t>
      </w:r>
      <w:r w:rsidRPr="003742A4">
        <w:rPr>
          <w:rFonts w:cs="Arial"/>
          <w:szCs w:val="24"/>
        </w:rPr>
        <w:t xml:space="preserve"> be </w:t>
      </w:r>
      <w:r w:rsidR="0063140D" w:rsidRPr="003742A4">
        <w:rPr>
          <w:rFonts w:cs="Arial"/>
          <w:szCs w:val="24"/>
        </w:rPr>
        <w:t xml:space="preserve">UK or Ireland based – although </w:t>
      </w:r>
      <w:r w:rsidRPr="003742A4">
        <w:rPr>
          <w:rFonts w:cs="Arial"/>
          <w:szCs w:val="24"/>
        </w:rPr>
        <w:t>it could have involvement or impact beyond those borders.</w:t>
      </w:r>
    </w:p>
    <w:p w:rsidR="0063140D" w:rsidRPr="003742A4" w:rsidRDefault="009F1802" w:rsidP="003742A4">
      <w:pPr>
        <w:pStyle w:val="ListParagraph"/>
        <w:numPr>
          <w:ilvl w:val="0"/>
          <w:numId w:val="6"/>
        </w:numPr>
        <w:rPr>
          <w:rFonts w:cs="Arial"/>
          <w:szCs w:val="24"/>
        </w:rPr>
      </w:pPr>
      <w:r w:rsidRPr="003742A4">
        <w:rPr>
          <w:rFonts w:cs="Arial"/>
          <w:szCs w:val="24"/>
        </w:rPr>
        <w:t xml:space="preserve">The </w:t>
      </w:r>
      <w:r w:rsidR="003742A4">
        <w:rPr>
          <w:rFonts w:cs="Arial"/>
          <w:szCs w:val="24"/>
        </w:rPr>
        <w:t xml:space="preserve">proposal </w:t>
      </w:r>
      <w:r w:rsidRPr="003742A4">
        <w:rPr>
          <w:rFonts w:cs="Arial"/>
          <w:szCs w:val="24"/>
        </w:rPr>
        <w:t xml:space="preserve">should be </w:t>
      </w:r>
      <w:r w:rsidR="00E975CA">
        <w:rPr>
          <w:rFonts w:cs="Arial"/>
          <w:szCs w:val="24"/>
        </w:rPr>
        <w:t xml:space="preserve">about </w:t>
      </w:r>
      <w:r w:rsidRPr="003742A4">
        <w:rPr>
          <w:rFonts w:cs="Arial"/>
          <w:szCs w:val="24"/>
        </w:rPr>
        <w:t>new work.</w:t>
      </w:r>
    </w:p>
    <w:p w:rsidR="0063140D" w:rsidRPr="003742A4" w:rsidRDefault="00862526" w:rsidP="003742A4">
      <w:pPr>
        <w:pStyle w:val="ListParagraph"/>
        <w:numPr>
          <w:ilvl w:val="0"/>
          <w:numId w:val="6"/>
        </w:numPr>
        <w:rPr>
          <w:rFonts w:cs="Arial"/>
          <w:szCs w:val="24"/>
        </w:rPr>
      </w:pPr>
      <w:r w:rsidRPr="003742A4">
        <w:rPr>
          <w:rFonts w:cs="Arial"/>
          <w:szCs w:val="24"/>
        </w:rPr>
        <w:t xml:space="preserve">The </w:t>
      </w:r>
      <w:r w:rsidR="003742A4">
        <w:rPr>
          <w:rFonts w:cs="Arial"/>
          <w:szCs w:val="24"/>
        </w:rPr>
        <w:t xml:space="preserve">proposal </w:t>
      </w:r>
      <w:r w:rsidRPr="003742A4">
        <w:rPr>
          <w:rFonts w:cs="Arial"/>
          <w:szCs w:val="24"/>
        </w:rPr>
        <w:t>should show</w:t>
      </w:r>
      <w:r w:rsidR="0063140D" w:rsidRPr="003742A4">
        <w:rPr>
          <w:rFonts w:cs="Arial"/>
          <w:szCs w:val="24"/>
        </w:rPr>
        <w:t xml:space="preserve"> how </w:t>
      </w:r>
      <w:r w:rsidRPr="003742A4">
        <w:rPr>
          <w:rFonts w:cs="Arial"/>
          <w:szCs w:val="24"/>
        </w:rPr>
        <w:t>museums can support</w:t>
      </w:r>
      <w:r w:rsidR="0063140D" w:rsidRPr="003742A4">
        <w:rPr>
          <w:rFonts w:cs="Arial"/>
          <w:szCs w:val="24"/>
        </w:rPr>
        <w:t xml:space="preserve"> transition to a high well-being, sustainable society - addressing </w:t>
      </w:r>
      <w:r w:rsidRPr="003742A4">
        <w:rPr>
          <w:rFonts w:cs="Arial"/>
          <w:szCs w:val="24"/>
        </w:rPr>
        <w:t xml:space="preserve">at least </w:t>
      </w:r>
      <w:r w:rsidR="0063140D" w:rsidRPr="003742A4">
        <w:rPr>
          <w:rFonts w:cs="Arial"/>
          <w:szCs w:val="24"/>
        </w:rPr>
        <w:t>4 of the 8 manifesto principles</w:t>
      </w:r>
      <w:r w:rsidRPr="003742A4">
        <w:rPr>
          <w:rFonts w:cs="Arial"/>
          <w:szCs w:val="24"/>
        </w:rPr>
        <w:t xml:space="preserve"> outlined in the </w:t>
      </w:r>
      <w:proofErr w:type="spellStart"/>
      <w:r w:rsidRPr="003742A4">
        <w:rPr>
          <w:rFonts w:cs="Arial"/>
          <w:i/>
          <w:szCs w:val="24"/>
        </w:rPr>
        <w:t>The</w:t>
      </w:r>
      <w:proofErr w:type="spellEnd"/>
      <w:r w:rsidRPr="003742A4">
        <w:rPr>
          <w:rFonts w:cs="Arial"/>
          <w:i/>
          <w:szCs w:val="24"/>
        </w:rPr>
        <w:t xml:space="preserve"> Happy Museum</w:t>
      </w:r>
      <w:r w:rsidR="0063140D" w:rsidRPr="003742A4">
        <w:rPr>
          <w:rFonts w:cs="Arial"/>
          <w:szCs w:val="24"/>
        </w:rPr>
        <w:t xml:space="preserve">.  </w:t>
      </w:r>
    </w:p>
    <w:p w:rsidR="00534D93" w:rsidRPr="00534D93" w:rsidRDefault="00862526" w:rsidP="003742A4">
      <w:pPr>
        <w:pStyle w:val="ListParagraph"/>
        <w:numPr>
          <w:ilvl w:val="0"/>
          <w:numId w:val="6"/>
        </w:numPr>
        <w:rPr>
          <w:rStyle w:val="apple-style-span"/>
          <w:rFonts w:cs="Arial"/>
          <w:color w:val="auto"/>
          <w:szCs w:val="24"/>
        </w:rPr>
      </w:pPr>
      <w:r w:rsidRPr="00534D93">
        <w:rPr>
          <w:rFonts w:cs="Arial"/>
          <w:szCs w:val="24"/>
        </w:rPr>
        <w:t>The l</w:t>
      </w:r>
      <w:r w:rsidR="0063140D" w:rsidRPr="00534D93">
        <w:rPr>
          <w:rFonts w:cs="Arial"/>
          <w:szCs w:val="24"/>
        </w:rPr>
        <w:t xml:space="preserve">ead </w:t>
      </w:r>
      <w:r w:rsidRPr="00534D93">
        <w:rPr>
          <w:rFonts w:cs="Arial"/>
          <w:szCs w:val="24"/>
        </w:rPr>
        <w:t>organisation must be</w:t>
      </w:r>
      <w:r w:rsidR="0063140D" w:rsidRPr="00534D93">
        <w:rPr>
          <w:rFonts w:cs="Arial"/>
          <w:szCs w:val="24"/>
        </w:rPr>
        <w:t xml:space="preserve"> a </w:t>
      </w:r>
      <w:r w:rsidR="00534D93" w:rsidRPr="00534D93">
        <w:rPr>
          <w:rStyle w:val="apple-style-span"/>
          <w:rFonts w:cs="Arial"/>
          <w:szCs w:val="24"/>
        </w:rPr>
        <w:t xml:space="preserve">museum (accredited or working towards Accreditation </w:t>
      </w:r>
      <w:r w:rsidR="008E6F24">
        <w:rPr>
          <w:rStyle w:val="apple-style-span"/>
          <w:rFonts w:cs="Arial"/>
          <w:szCs w:val="24"/>
        </w:rPr>
        <w:t xml:space="preserve">under the </w:t>
      </w:r>
      <w:r w:rsidR="00534D93" w:rsidRPr="00534D93">
        <w:rPr>
          <w:rStyle w:val="apple-style-span"/>
          <w:rFonts w:cs="Arial"/>
          <w:szCs w:val="24"/>
        </w:rPr>
        <w:t>MLA scheme)</w:t>
      </w:r>
    </w:p>
    <w:p w:rsidR="00862526" w:rsidRPr="00534D93" w:rsidRDefault="00862526" w:rsidP="003742A4">
      <w:pPr>
        <w:pStyle w:val="ListParagraph"/>
        <w:numPr>
          <w:ilvl w:val="0"/>
          <w:numId w:val="6"/>
        </w:numPr>
        <w:rPr>
          <w:rFonts w:cs="Arial"/>
          <w:color w:val="auto"/>
          <w:szCs w:val="24"/>
        </w:rPr>
      </w:pPr>
      <w:r w:rsidRPr="00534D93">
        <w:rPr>
          <w:rFonts w:cs="Arial"/>
          <w:szCs w:val="24"/>
        </w:rPr>
        <w:t xml:space="preserve">A named Champion must be identified in the lead organisation and any </w:t>
      </w:r>
      <w:r w:rsidR="0063140D" w:rsidRPr="00534D93">
        <w:rPr>
          <w:rFonts w:cs="Arial"/>
          <w:color w:val="auto"/>
          <w:szCs w:val="24"/>
        </w:rPr>
        <w:t>partner</w:t>
      </w:r>
      <w:r w:rsidR="00E975CA" w:rsidRPr="00534D93">
        <w:rPr>
          <w:rFonts w:cs="Arial"/>
          <w:szCs w:val="24"/>
        </w:rPr>
        <w:t xml:space="preserve"> organisation(s).  T</w:t>
      </w:r>
      <w:r w:rsidRPr="00534D93">
        <w:rPr>
          <w:rFonts w:cs="Arial"/>
          <w:szCs w:val="24"/>
        </w:rPr>
        <w:t>he Champion</w:t>
      </w:r>
      <w:r w:rsidR="008E6F24">
        <w:rPr>
          <w:rFonts w:cs="Arial"/>
          <w:szCs w:val="24"/>
        </w:rPr>
        <w:t>(s)</w:t>
      </w:r>
      <w:r w:rsidRPr="00534D93">
        <w:rPr>
          <w:rFonts w:cs="Arial"/>
          <w:szCs w:val="24"/>
        </w:rPr>
        <w:t xml:space="preserve"> will actively contribute to </w:t>
      </w:r>
      <w:r w:rsidR="003742A4" w:rsidRPr="00534D93">
        <w:rPr>
          <w:rFonts w:cs="Arial"/>
          <w:szCs w:val="24"/>
        </w:rPr>
        <w:t>an ongoing</w:t>
      </w:r>
      <w:r w:rsidRPr="00534D93">
        <w:rPr>
          <w:rFonts w:cs="Arial"/>
          <w:szCs w:val="24"/>
        </w:rPr>
        <w:t xml:space="preserve"> Community of Practice </w:t>
      </w:r>
      <w:r w:rsidRPr="00534D93">
        <w:rPr>
          <w:rFonts w:cs="Arial"/>
          <w:color w:val="auto"/>
          <w:szCs w:val="24"/>
        </w:rPr>
        <w:t xml:space="preserve">(including </w:t>
      </w:r>
      <w:r w:rsidR="0008748E" w:rsidRPr="00534D93">
        <w:rPr>
          <w:rFonts w:cs="Arial"/>
          <w:color w:val="auto"/>
          <w:szCs w:val="24"/>
        </w:rPr>
        <w:t xml:space="preserve">participation in </w:t>
      </w:r>
      <w:r w:rsidRPr="00534D93">
        <w:rPr>
          <w:rFonts w:cs="Arial"/>
          <w:color w:val="auto"/>
          <w:szCs w:val="24"/>
        </w:rPr>
        <w:t>evaluation, blog</w:t>
      </w:r>
      <w:r w:rsidRPr="00534D93">
        <w:rPr>
          <w:rFonts w:cs="Arial"/>
          <w:szCs w:val="24"/>
        </w:rPr>
        <w:t xml:space="preserve">ging, </w:t>
      </w:r>
      <w:r w:rsidRPr="00534D93">
        <w:rPr>
          <w:rFonts w:cs="Arial"/>
          <w:color w:val="auto"/>
          <w:szCs w:val="24"/>
        </w:rPr>
        <w:t>symposium and</w:t>
      </w:r>
      <w:r w:rsidRPr="00534D93">
        <w:rPr>
          <w:rFonts w:cs="Arial"/>
          <w:szCs w:val="24"/>
        </w:rPr>
        <w:t xml:space="preserve"> conference and general advocacy</w:t>
      </w:r>
      <w:r w:rsidRPr="00534D93">
        <w:rPr>
          <w:rFonts w:cs="Arial"/>
          <w:color w:val="auto"/>
          <w:szCs w:val="24"/>
        </w:rPr>
        <w:t>)</w:t>
      </w:r>
    </w:p>
    <w:p w:rsidR="0063140D" w:rsidRPr="003742A4" w:rsidRDefault="00862526" w:rsidP="003742A4">
      <w:pPr>
        <w:pStyle w:val="ListParagraph"/>
        <w:numPr>
          <w:ilvl w:val="0"/>
          <w:numId w:val="6"/>
        </w:numPr>
        <w:rPr>
          <w:rFonts w:cs="Arial"/>
          <w:szCs w:val="24"/>
        </w:rPr>
      </w:pPr>
      <w:r w:rsidRPr="003742A4">
        <w:rPr>
          <w:rFonts w:cs="Arial"/>
          <w:szCs w:val="24"/>
        </w:rPr>
        <w:t>A named</w:t>
      </w:r>
      <w:r w:rsidR="0063140D" w:rsidRPr="003742A4">
        <w:rPr>
          <w:rFonts w:cs="Arial"/>
          <w:szCs w:val="24"/>
        </w:rPr>
        <w:t xml:space="preserve"> budget holder</w:t>
      </w:r>
      <w:r w:rsidRPr="003742A4">
        <w:rPr>
          <w:rFonts w:cs="Arial"/>
          <w:szCs w:val="24"/>
        </w:rPr>
        <w:t xml:space="preserve"> will be identified</w:t>
      </w:r>
    </w:p>
    <w:p w:rsidR="0063140D" w:rsidRPr="003742A4" w:rsidRDefault="00862526" w:rsidP="003742A4">
      <w:pPr>
        <w:pStyle w:val="ListParagraph"/>
        <w:numPr>
          <w:ilvl w:val="0"/>
          <w:numId w:val="6"/>
        </w:numPr>
        <w:rPr>
          <w:rFonts w:cs="Arial"/>
          <w:color w:val="auto"/>
          <w:szCs w:val="24"/>
        </w:rPr>
      </w:pPr>
      <w:r w:rsidRPr="003742A4">
        <w:rPr>
          <w:rFonts w:cs="Arial"/>
          <w:szCs w:val="24"/>
        </w:rPr>
        <w:t>F</w:t>
      </w:r>
      <w:r w:rsidR="0063140D" w:rsidRPr="003742A4">
        <w:rPr>
          <w:rFonts w:cs="Arial"/>
          <w:color w:val="auto"/>
          <w:szCs w:val="24"/>
        </w:rPr>
        <w:t xml:space="preserve">unding per commission </w:t>
      </w:r>
      <w:r w:rsidRPr="003742A4">
        <w:rPr>
          <w:rFonts w:cs="Arial"/>
          <w:szCs w:val="24"/>
        </w:rPr>
        <w:t>will be between</w:t>
      </w:r>
      <w:r w:rsidR="0063140D" w:rsidRPr="003742A4">
        <w:rPr>
          <w:rFonts w:cs="Arial"/>
          <w:color w:val="auto"/>
          <w:szCs w:val="24"/>
        </w:rPr>
        <w:t xml:space="preserve"> £</w:t>
      </w:r>
      <w:r w:rsidR="00E975CA">
        <w:rPr>
          <w:rFonts w:cs="Arial"/>
          <w:color w:val="auto"/>
          <w:szCs w:val="24"/>
        </w:rPr>
        <w:t>6</w:t>
      </w:r>
      <w:r w:rsidR="0063140D" w:rsidRPr="003742A4">
        <w:rPr>
          <w:rFonts w:cs="Arial"/>
          <w:color w:val="auto"/>
          <w:szCs w:val="24"/>
        </w:rPr>
        <w:t>k and £</w:t>
      </w:r>
      <w:r w:rsidR="008E6F24">
        <w:rPr>
          <w:rFonts w:cs="Arial"/>
          <w:color w:val="auto"/>
          <w:szCs w:val="24"/>
        </w:rPr>
        <w:t>20</w:t>
      </w:r>
      <w:r w:rsidRPr="003742A4">
        <w:rPr>
          <w:rFonts w:cs="Arial"/>
          <w:szCs w:val="24"/>
        </w:rPr>
        <w:t xml:space="preserve">k.  </w:t>
      </w:r>
      <w:r w:rsidR="0063140D" w:rsidRPr="003742A4">
        <w:rPr>
          <w:rFonts w:cs="Arial"/>
          <w:color w:val="auto"/>
          <w:szCs w:val="24"/>
        </w:rPr>
        <w:t>Pro</w:t>
      </w:r>
      <w:r w:rsidR="003742A4">
        <w:rPr>
          <w:rFonts w:cs="Arial"/>
          <w:color w:val="auto"/>
          <w:szCs w:val="24"/>
        </w:rPr>
        <w:t xml:space="preserve">posals </w:t>
      </w:r>
      <w:r w:rsidRPr="003742A4">
        <w:rPr>
          <w:rFonts w:cs="Arial"/>
          <w:szCs w:val="24"/>
        </w:rPr>
        <w:t xml:space="preserve">are </w:t>
      </w:r>
      <w:r w:rsidR="0063140D" w:rsidRPr="003742A4">
        <w:rPr>
          <w:rFonts w:cs="Arial"/>
          <w:color w:val="auto"/>
          <w:szCs w:val="24"/>
        </w:rPr>
        <w:t xml:space="preserve">encouraged </w:t>
      </w:r>
      <w:r w:rsidR="008E6F24">
        <w:rPr>
          <w:rFonts w:cs="Arial"/>
          <w:color w:val="auto"/>
          <w:szCs w:val="24"/>
        </w:rPr>
        <w:t>which</w:t>
      </w:r>
      <w:r w:rsidR="0063140D" w:rsidRPr="003742A4">
        <w:rPr>
          <w:rFonts w:cs="Arial"/>
          <w:color w:val="auto"/>
          <w:szCs w:val="24"/>
        </w:rPr>
        <w:t xml:space="preserve"> </w:t>
      </w:r>
      <w:r w:rsidR="008E6F24">
        <w:rPr>
          <w:rFonts w:cs="Arial"/>
          <w:color w:val="auto"/>
          <w:szCs w:val="24"/>
        </w:rPr>
        <w:t>seek</w:t>
      </w:r>
      <w:r w:rsidR="0008748E">
        <w:rPr>
          <w:rFonts w:cs="Arial"/>
          <w:color w:val="auto"/>
          <w:szCs w:val="24"/>
        </w:rPr>
        <w:t xml:space="preserve"> </w:t>
      </w:r>
      <w:r w:rsidR="003742A4">
        <w:rPr>
          <w:rFonts w:cs="Arial"/>
          <w:szCs w:val="24"/>
        </w:rPr>
        <w:t>a level</w:t>
      </w:r>
      <w:r w:rsidRPr="003742A4">
        <w:rPr>
          <w:rFonts w:cs="Arial"/>
          <w:szCs w:val="24"/>
        </w:rPr>
        <w:t xml:space="preserve"> of funding</w:t>
      </w:r>
      <w:r w:rsidR="0063140D" w:rsidRPr="003742A4">
        <w:rPr>
          <w:rFonts w:cs="Arial"/>
          <w:color w:val="auto"/>
          <w:szCs w:val="24"/>
        </w:rPr>
        <w:t xml:space="preserve"> ap</w:t>
      </w:r>
      <w:r w:rsidRPr="003742A4">
        <w:rPr>
          <w:rFonts w:cs="Arial"/>
          <w:szCs w:val="24"/>
        </w:rPr>
        <w:t xml:space="preserve">propriate to the scale of the </w:t>
      </w:r>
      <w:r w:rsidR="008E6F24">
        <w:rPr>
          <w:rFonts w:cs="Arial"/>
          <w:color w:val="auto"/>
          <w:szCs w:val="24"/>
        </w:rPr>
        <w:t>Commission</w:t>
      </w:r>
      <w:r w:rsidRPr="003742A4">
        <w:rPr>
          <w:rFonts w:cs="Arial"/>
          <w:szCs w:val="24"/>
        </w:rPr>
        <w:t>.</w:t>
      </w:r>
    </w:p>
    <w:p w:rsidR="0063140D" w:rsidRPr="003742A4" w:rsidRDefault="00862526" w:rsidP="003742A4">
      <w:pPr>
        <w:pStyle w:val="ListParagraph"/>
        <w:numPr>
          <w:ilvl w:val="0"/>
          <w:numId w:val="6"/>
        </w:numPr>
        <w:rPr>
          <w:rFonts w:cs="Arial"/>
          <w:color w:val="auto"/>
          <w:szCs w:val="24"/>
        </w:rPr>
      </w:pPr>
      <w:r w:rsidRPr="003742A4">
        <w:rPr>
          <w:rFonts w:cs="Arial"/>
          <w:szCs w:val="24"/>
        </w:rPr>
        <w:t>The budget can include additional funding from other sources</w:t>
      </w:r>
      <w:r w:rsidR="0063140D" w:rsidRPr="003742A4">
        <w:rPr>
          <w:rFonts w:cs="Arial"/>
          <w:color w:val="auto"/>
          <w:szCs w:val="24"/>
        </w:rPr>
        <w:t xml:space="preserve"> but the core</w:t>
      </w:r>
      <w:r w:rsidRPr="003742A4">
        <w:rPr>
          <w:rFonts w:cs="Arial"/>
          <w:szCs w:val="24"/>
        </w:rPr>
        <w:t xml:space="preserve"> context and ethos</w:t>
      </w:r>
      <w:r w:rsidR="0063140D" w:rsidRPr="003742A4">
        <w:rPr>
          <w:rFonts w:cs="Arial"/>
          <w:color w:val="auto"/>
          <w:szCs w:val="24"/>
        </w:rPr>
        <w:t xml:space="preserve"> of the </w:t>
      </w:r>
      <w:r w:rsidR="003742A4">
        <w:rPr>
          <w:rFonts w:cs="Arial"/>
          <w:color w:val="auto"/>
          <w:szCs w:val="24"/>
        </w:rPr>
        <w:t xml:space="preserve">proposal </w:t>
      </w:r>
      <w:r w:rsidR="0063140D" w:rsidRPr="003742A4">
        <w:rPr>
          <w:rFonts w:cs="Arial"/>
          <w:color w:val="auto"/>
          <w:szCs w:val="24"/>
        </w:rPr>
        <w:t xml:space="preserve">must be </w:t>
      </w:r>
      <w:r w:rsidRPr="003742A4">
        <w:rPr>
          <w:rFonts w:cs="Arial"/>
          <w:szCs w:val="24"/>
        </w:rPr>
        <w:t>driven by the Happy Museum Project commission</w:t>
      </w:r>
      <w:r w:rsidR="0063140D" w:rsidRPr="003742A4">
        <w:rPr>
          <w:rFonts w:cs="Arial"/>
          <w:color w:val="auto"/>
          <w:szCs w:val="24"/>
        </w:rPr>
        <w:t>.</w:t>
      </w:r>
    </w:p>
    <w:p w:rsidR="0063140D" w:rsidRPr="003742A4" w:rsidRDefault="00862526" w:rsidP="003742A4">
      <w:pPr>
        <w:pStyle w:val="ListParagraph"/>
        <w:numPr>
          <w:ilvl w:val="0"/>
          <w:numId w:val="6"/>
        </w:numPr>
        <w:rPr>
          <w:rFonts w:cs="Arial"/>
          <w:szCs w:val="24"/>
        </w:rPr>
      </w:pPr>
      <w:r w:rsidRPr="003742A4">
        <w:rPr>
          <w:rFonts w:cs="Arial"/>
          <w:szCs w:val="24"/>
        </w:rPr>
        <w:t xml:space="preserve">The </w:t>
      </w:r>
      <w:r w:rsidR="0008748E">
        <w:rPr>
          <w:rFonts w:cs="Arial"/>
          <w:szCs w:val="24"/>
        </w:rPr>
        <w:t xml:space="preserve">proposed activity </w:t>
      </w:r>
      <w:r w:rsidR="00E975CA">
        <w:rPr>
          <w:rFonts w:cs="Arial"/>
          <w:szCs w:val="24"/>
        </w:rPr>
        <w:t>should</w:t>
      </w:r>
      <w:r w:rsidRPr="003742A4">
        <w:rPr>
          <w:rFonts w:cs="Arial"/>
          <w:szCs w:val="24"/>
        </w:rPr>
        <w:t xml:space="preserve"> be </w:t>
      </w:r>
      <w:r w:rsidR="0063140D" w:rsidRPr="003742A4">
        <w:rPr>
          <w:rFonts w:cs="Arial"/>
          <w:szCs w:val="24"/>
        </w:rPr>
        <w:t>(substantively) finished by Jan 2013</w:t>
      </w:r>
    </w:p>
    <w:p w:rsidR="0063140D" w:rsidRPr="003742A4" w:rsidRDefault="0063140D" w:rsidP="003742A4">
      <w:pPr>
        <w:rPr>
          <w:rFonts w:cs="Arial"/>
          <w:szCs w:val="24"/>
        </w:rPr>
      </w:pPr>
    </w:p>
    <w:p w:rsidR="0063140D" w:rsidRPr="003742A4" w:rsidRDefault="00862526" w:rsidP="003742A4">
      <w:pPr>
        <w:rPr>
          <w:rFonts w:cs="Arial"/>
          <w:b/>
          <w:szCs w:val="24"/>
        </w:rPr>
      </w:pPr>
      <w:r w:rsidRPr="003742A4">
        <w:rPr>
          <w:rFonts w:cs="Arial"/>
          <w:b/>
          <w:szCs w:val="24"/>
        </w:rPr>
        <w:t>Successful commissions will demonstrate the following</w:t>
      </w:r>
      <w:r w:rsidR="003742A4">
        <w:rPr>
          <w:rFonts w:cs="Arial"/>
          <w:b/>
          <w:szCs w:val="24"/>
        </w:rPr>
        <w:t>:</w:t>
      </w:r>
    </w:p>
    <w:p w:rsidR="00862526" w:rsidRPr="003742A4" w:rsidRDefault="00862526" w:rsidP="003742A4">
      <w:pPr>
        <w:rPr>
          <w:rFonts w:cs="Arial"/>
          <w:szCs w:val="24"/>
        </w:rPr>
      </w:pPr>
    </w:p>
    <w:p w:rsidR="0063140D" w:rsidRPr="003742A4" w:rsidRDefault="00862526" w:rsidP="003742A4">
      <w:pPr>
        <w:pStyle w:val="ListParagraph"/>
        <w:numPr>
          <w:ilvl w:val="0"/>
          <w:numId w:val="7"/>
        </w:numPr>
        <w:ind w:hanging="360"/>
        <w:rPr>
          <w:rFonts w:cs="Arial"/>
          <w:color w:val="auto"/>
          <w:szCs w:val="24"/>
        </w:rPr>
      </w:pPr>
      <w:r w:rsidRPr="003742A4">
        <w:rPr>
          <w:rFonts w:cs="Arial"/>
          <w:color w:val="auto"/>
          <w:szCs w:val="24"/>
        </w:rPr>
        <w:t>A c</w:t>
      </w:r>
      <w:r w:rsidR="0063140D" w:rsidRPr="003742A4">
        <w:rPr>
          <w:rFonts w:cs="Arial"/>
          <w:color w:val="auto"/>
          <w:szCs w:val="24"/>
        </w:rPr>
        <w:t>lear unde</w:t>
      </w:r>
      <w:r w:rsidRPr="003742A4">
        <w:rPr>
          <w:rFonts w:cs="Arial"/>
          <w:color w:val="auto"/>
          <w:szCs w:val="24"/>
        </w:rPr>
        <w:t>rstanding of the context and ethos of the Happy Museum</w:t>
      </w:r>
    </w:p>
    <w:p w:rsidR="0063140D" w:rsidRPr="003742A4" w:rsidRDefault="003742A4" w:rsidP="003742A4">
      <w:pPr>
        <w:pStyle w:val="ListParagraph"/>
        <w:numPr>
          <w:ilvl w:val="0"/>
          <w:numId w:val="7"/>
        </w:numPr>
        <w:ind w:hanging="360"/>
        <w:rPr>
          <w:rFonts w:cs="Arial"/>
          <w:color w:val="auto"/>
          <w:szCs w:val="24"/>
        </w:rPr>
      </w:pPr>
      <w:r w:rsidRPr="003742A4">
        <w:rPr>
          <w:rFonts w:cs="Arial"/>
          <w:color w:val="auto"/>
          <w:szCs w:val="24"/>
        </w:rPr>
        <w:t>Clarity around how the</w:t>
      </w:r>
      <w:r w:rsidR="00862526" w:rsidRPr="003742A4">
        <w:rPr>
          <w:rFonts w:cs="Arial"/>
          <w:color w:val="auto"/>
          <w:szCs w:val="24"/>
        </w:rPr>
        <w:t xml:space="preserve"> </w:t>
      </w:r>
      <w:r w:rsidR="008558AC">
        <w:rPr>
          <w:rFonts w:cs="Arial"/>
          <w:color w:val="auto"/>
          <w:szCs w:val="24"/>
        </w:rPr>
        <w:t>proposal</w:t>
      </w:r>
      <w:r w:rsidR="00862526" w:rsidRPr="003742A4">
        <w:rPr>
          <w:rFonts w:cs="Arial"/>
          <w:color w:val="auto"/>
          <w:szCs w:val="24"/>
        </w:rPr>
        <w:t xml:space="preserve"> </w:t>
      </w:r>
      <w:r w:rsidR="00E975CA">
        <w:rPr>
          <w:rFonts w:cs="Arial"/>
          <w:color w:val="auto"/>
          <w:szCs w:val="24"/>
        </w:rPr>
        <w:t>addresses</w:t>
      </w:r>
      <w:r w:rsidR="00862526" w:rsidRPr="003742A4">
        <w:rPr>
          <w:rFonts w:cs="Arial"/>
          <w:color w:val="auto"/>
          <w:szCs w:val="24"/>
        </w:rPr>
        <w:t xml:space="preserve"> the</w:t>
      </w:r>
      <w:r w:rsidR="0063140D" w:rsidRPr="003742A4">
        <w:rPr>
          <w:rFonts w:cs="Arial"/>
          <w:color w:val="auto"/>
          <w:szCs w:val="24"/>
        </w:rPr>
        <w:t xml:space="preserve"> key themes </w:t>
      </w:r>
      <w:r w:rsidR="008E6F24">
        <w:rPr>
          <w:rFonts w:cs="Arial"/>
          <w:color w:val="auto"/>
          <w:szCs w:val="24"/>
        </w:rPr>
        <w:t xml:space="preserve">and manifesto principles </w:t>
      </w:r>
      <w:r w:rsidR="0063140D" w:rsidRPr="003742A4">
        <w:rPr>
          <w:rFonts w:cs="Arial"/>
          <w:color w:val="auto"/>
          <w:szCs w:val="24"/>
        </w:rPr>
        <w:t xml:space="preserve">identified in </w:t>
      </w:r>
      <w:r w:rsidR="008E6F24" w:rsidRPr="008E6F24">
        <w:rPr>
          <w:rFonts w:cs="Arial"/>
          <w:i/>
          <w:color w:val="auto"/>
          <w:szCs w:val="24"/>
        </w:rPr>
        <w:t>T</w:t>
      </w:r>
      <w:r w:rsidR="0063140D" w:rsidRPr="008E6F24">
        <w:rPr>
          <w:rFonts w:cs="Arial"/>
          <w:i/>
          <w:color w:val="auto"/>
          <w:szCs w:val="24"/>
        </w:rPr>
        <w:t>he Happy Museum</w:t>
      </w:r>
      <w:r w:rsidR="0063140D" w:rsidRPr="003742A4">
        <w:rPr>
          <w:rFonts w:cs="Arial"/>
          <w:color w:val="auto"/>
          <w:szCs w:val="24"/>
        </w:rPr>
        <w:t xml:space="preserve"> Paper</w:t>
      </w:r>
    </w:p>
    <w:p w:rsidR="0063140D" w:rsidRPr="003742A4" w:rsidRDefault="00862526" w:rsidP="003742A4">
      <w:pPr>
        <w:pStyle w:val="ListParagraph"/>
        <w:numPr>
          <w:ilvl w:val="0"/>
          <w:numId w:val="7"/>
        </w:numPr>
        <w:ind w:hanging="360"/>
        <w:rPr>
          <w:rFonts w:cs="Arial"/>
          <w:color w:val="auto"/>
          <w:szCs w:val="24"/>
        </w:rPr>
      </w:pPr>
      <w:r w:rsidRPr="003742A4">
        <w:rPr>
          <w:rFonts w:cs="Arial"/>
          <w:color w:val="auto"/>
          <w:szCs w:val="24"/>
        </w:rPr>
        <w:t>A</w:t>
      </w:r>
      <w:r w:rsidR="0063140D" w:rsidRPr="003742A4">
        <w:rPr>
          <w:rFonts w:cs="Arial"/>
          <w:color w:val="auto"/>
          <w:szCs w:val="24"/>
        </w:rPr>
        <w:t xml:space="preserve"> clear picture of change – </w:t>
      </w:r>
      <w:proofErr w:type="spellStart"/>
      <w:r w:rsidR="00E975CA">
        <w:rPr>
          <w:rFonts w:cs="Arial"/>
          <w:color w:val="auto"/>
          <w:szCs w:val="24"/>
        </w:rPr>
        <w:t>ie</w:t>
      </w:r>
      <w:proofErr w:type="spellEnd"/>
      <w:r w:rsidR="00E975CA">
        <w:rPr>
          <w:rFonts w:cs="Arial"/>
          <w:color w:val="auto"/>
          <w:szCs w:val="24"/>
        </w:rPr>
        <w:t xml:space="preserve"> </w:t>
      </w:r>
      <w:r w:rsidR="0063140D" w:rsidRPr="003742A4">
        <w:rPr>
          <w:rFonts w:cs="Arial"/>
          <w:color w:val="auto"/>
          <w:szCs w:val="24"/>
        </w:rPr>
        <w:t xml:space="preserve">what </w:t>
      </w:r>
      <w:r w:rsidR="003742A4" w:rsidRPr="003742A4">
        <w:rPr>
          <w:rFonts w:cs="Arial"/>
          <w:color w:val="auto"/>
          <w:szCs w:val="24"/>
        </w:rPr>
        <w:t>success will</w:t>
      </w:r>
      <w:r w:rsidR="0063140D" w:rsidRPr="003742A4">
        <w:rPr>
          <w:rFonts w:cs="Arial"/>
          <w:color w:val="auto"/>
          <w:szCs w:val="24"/>
        </w:rPr>
        <w:t xml:space="preserve"> look like and how </w:t>
      </w:r>
      <w:r w:rsidRPr="003742A4">
        <w:rPr>
          <w:rFonts w:cs="Arial"/>
          <w:color w:val="auto"/>
          <w:szCs w:val="24"/>
        </w:rPr>
        <w:t>it will be measured</w:t>
      </w:r>
      <w:r w:rsidR="003742A4" w:rsidRPr="003742A4">
        <w:rPr>
          <w:rFonts w:cs="Arial"/>
          <w:color w:val="auto"/>
          <w:szCs w:val="24"/>
        </w:rPr>
        <w:t>.</w:t>
      </w:r>
    </w:p>
    <w:p w:rsidR="0063140D" w:rsidRPr="003742A4" w:rsidRDefault="00862526" w:rsidP="003742A4">
      <w:pPr>
        <w:pStyle w:val="ListParagraph"/>
        <w:numPr>
          <w:ilvl w:val="0"/>
          <w:numId w:val="7"/>
        </w:numPr>
        <w:ind w:hanging="360"/>
        <w:rPr>
          <w:rFonts w:cs="Arial"/>
          <w:color w:val="auto"/>
          <w:szCs w:val="24"/>
        </w:rPr>
      </w:pPr>
      <w:r w:rsidRPr="003742A4">
        <w:rPr>
          <w:rFonts w:cs="Arial"/>
          <w:color w:val="auto"/>
          <w:szCs w:val="24"/>
        </w:rPr>
        <w:t xml:space="preserve">How </w:t>
      </w:r>
      <w:r w:rsidR="0063140D" w:rsidRPr="003742A4">
        <w:rPr>
          <w:rFonts w:cs="Arial"/>
          <w:color w:val="auto"/>
          <w:szCs w:val="24"/>
        </w:rPr>
        <w:t xml:space="preserve"> the </w:t>
      </w:r>
      <w:r w:rsidR="008558AC">
        <w:rPr>
          <w:rFonts w:cs="Arial"/>
          <w:color w:val="auto"/>
          <w:szCs w:val="24"/>
        </w:rPr>
        <w:t>proposal</w:t>
      </w:r>
      <w:r w:rsidR="0063140D" w:rsidRPr="003742A4">
        <w:rPr>
          <w:rFonts w:cs="Arial"/>
          <w:color w:val="auto"/>
          <w:szCs w:val="24"/>
        </w:rPr>
        <w:t xml:space="preserve"> and the </w:t>
      </w:r>
      <w:r w:rsidR="003742A4" w:rsidRPr="003742A4">
        <w:rPr>
          <w:rFonts w:cs="Arial"/>
          <w:color w:val="auto"/>
          <w:szCs w:val="24"/>
        </w:rPr>
        <w:t>named c</w:t>
      </w:r>
      <w:r w:rsidR="0063140D" w:rsidRPr="003742A4">
        <w:rPr>
          <w:rFonts w:cs="Arial"/>
          <w:color w:val="auto"/>
          <w:szCs w:val="24"/>
        </w:rPr>
        <w:t>hampion</w:t>
      </w:r>
      <w:r w:rsidR="00E975CA">
        <w:rPr>
          <w:rFonts w:cs="Arial"/>
          <w:color w:val="auto"/>
          <w:szCs w:val="24"/>
        </w:rPr>
        <w:t>(</w:t>
      </w:r>
      <w:r w:rsidR="0063140D" w:rsidRPr="003742A4">
        <w:rPr>
          <w:rFonts w:cs="Arial"/>
          <w:color w:val="auto"/>
          <w:szCs w:val="24"/>
        </w:rPr>
        <w:t>s</w:t>
      </w:r>
      <w:r w:rsidR="00E975CA">
        <w:rPr>
          <w:rFonts w:cs="Arial"/>
          <w:color w:val="auto"/>
          <w:szCs w:val="24"/>
        </w:rPr>
        <w:t>)</w:t>
      </w:r>
      <w:r w:rsidR="0063140D" w:rsidRPr="003742A4">
        <w:rPr>
          <w:rFonts w:cs="Arial"/>
          <w:color w:val="auto"/>
          <w:szCs w:val="24"/>
        </w:rPr>
        <w:t xml:space="preserve"> will contribute to the community of practice (including evaluation, blog, symposium and</w:t>
      </w:r>
      <w:r w:rsidR="003742A4" w:rsidRPr="003742A4">
        <w:rPr>
          <w:rFonts w:cs="Arial"/>
          <w:color w:val="auto"/>
          <w:szCs w:val="24"/>
        </w:rPr>
        <w:t xml:space="preserve"> conference, general advocacy,</w:t>
      </w:r>
      <w:r w:rsidR="0063140D" w:rsidRPr="003742A4">
        <w:rPr>
          <w:rFonts w:cs="Arial"/>
          <w:color w:val="auto"/>
          <w:szCs w:val="24"/>
        </w:rPr>
        <w:t>)</w:t>
      </w:r>
    </w:p>
    <w:p w:rsidR="0063140D" w:rsidRPr="003742A4" w:rsidRDefault="003742A4" w:rsidP="003742A4">
      <w:pPr>
        <w:pStyle w:val="ListParagraph"/>
        <w:numPr>
          <w:ilvl w:val="0"/>
          <w:numId w:val="7"/>
        </w:numPr>
        <w:ind w:hanging="360"/>
        <w:rPr>
          <w:rFonts w:cs="Arial"/>
          <w:color w:val="auto"/>
          <w:szCs w:val="24"/>
        </w:rPr>
      </w:pPr>
      <w:r w:rsidRPr="003742A4">
        <w:rPr>
          <w:rFonts w:cs="Arial"/>
          <w:color w:val="auto"/>
          <w:szCs w:val="24"/>
        </w:rPr>
        <w:t>Plans</w:t>
      </w:r>
      <w:r w:rsidR="0063140D" w:rsidRPr="003742A4">
        <w:rPr>
          <w:rFonts w:cs="Arial"/>
          <w:color w:val="auto"/>
          <w:szCs w:val="24"/>
        </w:rPr>
        <w:t xml:space="preserve"> for </w:t>
      </w:r>
      <w:r w:rsidR="00E975CA">
        <w:rPr>
          <w:rFonts w:cs="Arial"/>
          <w:color w:val="auto"/>
          <w:szCs w:val="24"/>
        </w:rPr>
        <w:t>evaluation</w:t>
      </w:r>
      <w:r w:rsidR="0063140D" w:rsidRPr="003742A4">
        <w:rPr>
          <w:rFonts w:cs="Arial"/>
          <w:color w:val="auto"/>
          <w:szCs w:val="24"/>
        </w:rPr>
        <w:t xml:space="preserve"> </w:t>
      </w:r>
      <w:r w:rsidR="008558AC">
        <w:rPr>
          <w:rFonts w:cs="Arial"/>
          <w:color w:val="auto"/>
          <w:szCs w:val="24"/>
        </w:rPr>
        <w:t xml:space="preserve">and </w:t>
      </w:r>
      <w:r w:rsidR="00E975CA">
        <w:rPr>
          <w:rFonts w:cs="Arial"/>
          <w:color w:val="auto"/>
          <w:szCs w:val="24"/>
        </w:rPr>
        <w:t>dissemination</w:t>
      </w:r>
      <w:r w:rsidR="008558AC">
        <w:rPr>
          <w:rFonts w:cs="Arial"/>
          <w:color w:val="auto"/>
          <w:szCs w:val="24"/>
        </w:rPr>
        <w:t>.</w:t>
      </w:r>
    </w:p>
    <w:p w:rsidR="0063140D" w:rsidRPr="003742A4" w:rsidRDefault="0008748E" w:rsidP="003742A4">
      <w:pPr>
        <w:pStyle w:val="ListParagraph"/>
        <w:numPr>
          <w:ilvl w:val="0"/>
          <w:numId w:val="7"/>
        </w:numPr>
        <w:ind w:hanging="360"/>
        <w:rPr>
          <w:rFonts w:cs="Arial"/>
          <w:color w:val="auto"/>
          <w:szCs w:val="24"/>
        </w:rPr>
      </w:pPr>
      <w:r>
        <w:rPr>
          <w:rFonts w:cs="Arial"/>
          <w:color w:val="auto"/>
          <w:szCs w:val="24"/>
        </w:rPr>
        <w:t>An understanding</w:t>
      </w:r>
      <w:r w:rsidR="0063140D" w:rsidRPr="003742A4">
        <w:rPr>
          <w:rFonts w:cs="Arial"/>
          <w:color w:val="auto"/>
          <w:szCs w:val="24"/>
        </w:rPr>
        <w:t xml:space="preserve"> of </w:t>
      </w:r>
      <w:r w:rsidR="003742A4" w:rsidRPr="003742A4">
        <w:rPr>
          <w:rFonts w:cs="Arial"/>
          <w:color w:val="auto"/>
          <w:szCs w:val="24"/>
        </w:rPr>
        <w:t>potential</w:t>
      </w:r>
      <w:r w:rsidR="0063140D" w:rsidRPr="003742A4">
        <w:rPr>
          <w:rFonts w:cs="Arial"/>
          <w:color w:val="auto"/>
          <w:szCs w:val="24"/>
        </w:rPr>
        <w:t xml:space="preserve"> risks </w:t>
      </w:r>
      <w:r w:rsidR="003742A4" w:rsidRPr="003742A4">
        <w:rPr>
          <w:rFonts w:cs="Arial"/>
          <w:color w:val="auto"/>
          <w:szCs w:val="24"/>
        </w:rPr>
        <w:t>and how</w:t>
      </w:r>
      <w:r w:rsidR="0063140D" w:rsidRPr="003742A4">
        <w:rPr>
          <w:rFonts w:cs="Arial"/>
          <w:color w:val="auto"/>
          <w:szCs w:val="24"/>
        </w:rPr>
        <w:t xml:space="preserve"> these </w:t>
      </w:r>
      <w:r w:rsidR="003742A4" w:rsidRPr="003742A4">
        <w:rPr>
          <w:rFonts w:cs="Arial"/>
          <w:color w:val="auto"/>
          <w:szCs w:val="24"/>
        </w:rPr>
        <w:t>would</w:t>
      </w:r>
      <w:r w:rsidR="008E6F24">
        <w:rPr>
          <w:rFonts w:cs="Arial"/>
          <w:color w:val="auto"/>
          <w:szCs w:val="24"/>
        </w:rPr>
        <w:t xml:space="preserve"> be overcome.</w:t>
      </w:r>
    </w:p>
    <w:p w:rsidR="003742A4" w:rsidRDefault="003742A4" w:rsidP="003742A4">
      <w:pPr>
        <w:pStyle w:val="ListParagraph"/>
        <w:numPr>
          <w:ilvl w:val="0"/>
          <w:numId w:val="7"/>
        </w:numPr>
        <w:ind w:hanging="360"/>
        <w:rPr>
          <w:rFonts w:cs="Arial"/>
          <w:color w:val="auto"/>
          <w:szCs w:val="24"/>
        </w:rPr>
      </w:pPr>
      <w:r w:rsidRPr="003742A4">
        <w:rPr>
          <w:rFonts w:cs="Arial"/>
          <w:color w:val="auto"/>
          <w:szCs w:val="24"/>
        </w:rPr>
        <w:t>A clear budget,</w:t>
      </w:r>
      <w:r w:rsidR="0063140D" w:rsidRPr="003742A4">
        <w:rPr>
          <w:rFonts w:cs="Arial"/>
          <w:color w:val="auto"/>
          <w:szCs w:val="24"/>
        </w:rPr>
        <w:t xml:space="preserve"> appropriate to the scale and ambition of the </w:t>
      </w:r>
      <w:r w:rsidR="008558AC">
        <w:rPr>
          <w:rFonts w:cs="Arial"/>
          <w:color w:val="auto"/>
          <w:szCs w:val="24"/>
        </w:rPr>
        <w:t>proposal</w:t>
      </w:r>
      <w:r w:rsidRPr="003742A4">
        <w:rPr>
          <w:rFonts w:cs="Arial"/>
          <w:color w:val="auto"/>
          <w:szCs w:val="24"/>
        </w:rPr>
        <w:t>.</w:t>
      </w:r>
    </w:p>
    <w:p w:rsidR="00E975CA" w:rsidRDefault="00E975CA" w:rsidP="00E975CA">
      <w:pPr>
        <w:rPr>
          <w:rFonts w:cs="Arial"/>
          <w:szCs w:val="24"/>
        </w:rPr>
      </w:pPr>
    </w:p>
    <w:p w:rsidR="00E975CA" w:rsidRPr="00E975CA" w:rsidRDefault="00E975CA" w:rsidP="00E975CA">
      <w:pPr>
        <w:rPr>
          <w:rFonts w:cs="Arial"/>
          <w:szCs w:val="24"/>
        </w:rPr>
      </w:pPr>
      <w:r>
        <w:rPr>
          <w:rFonts w:cs="Arial"/>
          <w:szCs w:val="24"/>
        </w:rPr>
        <w:t>March 2011</w:t>
      </w:r>
    </w:p>
    <w:p w:rsidR="0063140D" w:rsidRPr="003742A4" w:rsidRDefault="0063140D" w:rsidP="003742A4">
      <w:pPr>
        <w:rPr>
          <w:rFonts w:cs="Arial"/>
          <w:szCs w:val="24"/>
        </w:rPr>
      </w:pPr>
    </w:p>
    <w:sectPr w:rsidR="0063140D" w:rsidRPr="003742A4"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B5946"/>
    <w:multiLevelType w:val="hybridMultilevel"/>
    <w:tmpl w:val="2F36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204BD"/>
    <w:multiLevelType w:val="hybridMultilevel"/>
    <w:tmpl w:val="1082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64323"/>
    <w:multiLevelType w:val="multilevel"/>
    <w:tmpl w:val="BE22AF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3140D"/>
    <w:rsid w:val="00052E74"/>
    <w:rsid w:val="0008748E"/>
    <w:rsid w:val="0009605F"/>
    <w:rsid w:val="00253772"/>
    <w:rsid w:val="003742A4"/>
    <w:rsid w:val="00531C19"/>
    <w:rsid w:val="00534D93"/>
    <w:rsid w:val="0063140D"/>
    <w:rsid w:val="006609F2"/>
    <w:rsid w:val="00697A19"/>
    <w:rsid w:val="008558AC"/>
    <w:rsid w:val="00862526"/>
    <w:rsid w:val="008E6F24"/>
    <w:rsid w:val="009F1802"/>
    <w:rsid w:val="00A0668D"/>
    <w:rsid w:val="00AA6377"/>
    <w:rsid w:val="00DF7D6A"/>
    <w:rsid w:val="00E975CA"/>
    <w:rsid w:val="00EB0EC7"/>
    <w:rsid w:val="00F6467E"/>
    <w:rsid w:val="00FA2B5B"/>
    <w:rsid w:val="00FC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40D"/>
    <w:rPr>
      <w:color w:val="0000FF" w:themeColor="hyperlink"/>
      <w:u w:val="single"/>
    </w:rPr>
  </w:style>
  <w:style w:type="paragraph" w:styleId="BalloonText">
    <w:name w:val="Balloon Text"/>
    <w:basedOn w:val="Normal"/>
    <w:link w:val="BalloonTextChar"/>
    <w:uiPriority w:val="99"/>
    <w:semiHidden/>
    <w:unhideWhenUsed/>
    <w:rsid w:val="006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0D"/>
    <w:rPr>
      <w:rFonts w:ascii="Tahoma" w:hAnsi="Tahoma" w:cs="Tahoma"/>
      <w:sz w:val="16"/>
      <w:szCs w:val="16"/>
    </w:rPr>
  </w:style>
  <w:style w:type="paragraph" w:styleId="ListParagraph">
    <w:name w:val="List Paragraph"/>
    <w:qFormat/>
    <w:rsid w:val="0063140D"/>
    <w:pPr>
      <w:ind w:left="720"/>
    </w:pPr>
    <w:rPr>
      <w:rFonts w:eastAsia="ヒラギノ角ゴ Pro W3" w:cs="Times New Roman"/>
      <w:color w:val="000000"/>
      <w:szCs w:val="20"/>
      <w:lang w:eastAsia="en-GB"/>
    </w:rPr>
  </w:style>
  <w:style w:type="numbering" w:customStyle="1" w:styleId="List1">
    <w:name w:val="List 1"/>
    <w:rsid w:val="0063140D"/>
  </w:style>
  <w:style w:type="numbering" w:customStyle="1" w:styleId="List21">
    <w:name w:val="List 21"/>
    <w:rsid w:val="0063140D"/>
  </w:style>
  <w:style w:type="paragraph" w:styleId="NoSpacing">
    <w:name w:val="No Spacing"/>
    <w:uiPriority w:val="1"/>
    <w:qFormat/>
    <w:rsid w:val="00FA2B5B"/>
    <w:pPr>
      <w:spacing w:line="240" w:lineRule="auto"/>
    </w:pPr>
    <w:rPr>
      <w:rFonts w:ascii="Calibri" w:eastAsia="Calibri" w:hAnsi="Calibri" w:cs="Times New Roman"/>
      <w:sz w:val="22"/>
    </w:rPr>
  </w:style>
  <w:style w:type="character" w:customStyle="1" w:styleId="apple-style-span">
    <w:name w:val="apple-style-span"/>
    <w:basedOn w:val="DefaultParagraphFont"/>
    <w:rsid w:val="00534D93"/>
  </w:style>
  <w:style w:type="character" w:styleId="FollowedHyperlink">
    <w:name w:val="FollowedHyperlink"/>
    <w:basedOn w:val="DefaultParagraphFont"/>
    <w:uiPriority w:val="99"/>
    <w:semiHidden/>
    <w:unhideWhenUsed/>
    <w:rsid w:val="008E6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ppymuseumproje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9</cp:revision>
  <dcterms:created xsi:type="dcterms:W3CDTF">2011-03-11T10:19:00Z</dcterms:created>
  <dcterms:modified xsi:type="dcterms:W3CDTF">2011-03-30T11:33:00Z</dcterms:modified>
</cp:coreProperties>
</file>